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00" w:type="dxa"/>
        <w:jc w:val="center"/>
        <w:tblCellSpacing w:w="0" w:type="dxa"/>
        <w:shd w:val="clear" w:color="auto" w:fill="FFFFFF"/>
        <w:tblCellMar>
          <w:left w:w="0" w:type="dxa"/>
          <w:right w:w="0" w:type="dxa"/>
        </w:tblCellMar>
        <w:tblLook w:val="04A0" w:firstRow="1" w:lastRow="0" w:firstColumn="1" w:lastColumn="0" w:noHBand="0" w:noVBand="1"/>
      </w:tblPr>
      <w:tblGrid>
        <w:gridCol w:w="10590"/>
      </w:tblGrid>
      <w:tr w:rsidR="00C3691C" w:rsidRPr="00C3691C">
        <w:trPr>
          <w:tblCellSpacing w:w="0" w:type="dxa"/>
          <w:jc w:val="center"/>
        </w:trPr>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10500"/>
            </w:tblGrid>
            <w:tr w:rsidR="00C3691C" w:rsidRPr="00C3691C">
              <w:trPr>
                <w:tblCellSpacing w:w="0" w:type="dxa"/>
              </w:trPr>
              <w:tc>
                <w:tcPr>
                  <w:tcW w:w="0" w:type="auto"/>
                  <w:vAlign w:val="center"/>
                  <w:hideMark/>
                </w:tcPr>
                <w:p w:rsidR="00C3691C" w:rsidRPr="00C3691C" w:rsidRDefault="00C3691C" w:rsidP="00C3691C">
                  <w:pPr>
                    <w:widowControl/>
                    <w:spacing w:line="384" w:lineRule="auto"/>
                    <w:jc w:val="center"/>
                    <w:rPr>
                      <w:rFonts w:ascii="宋体" w:eastAsia="宋体" w:hAnsi="宋体" w:cs="宋体"/>
                      <w:color w:val="111111"/>
                      <w:kern w:val="0"/>
                      <w:sz w:val="18"/>
                      <w:szCs w:val="18"/>
                    </w:rPr>
                  </w:pPr>
                  <w:r w:rsidRPr="00C3691C">
                    <w:rPr>
                      <w:rFonts w:ascii="宋体" w:eastAsia="宋体" w:hAnsi="宋体" w:cs="宋体"/>
                      <w:noProof/>
                      <w:color w:val="111111"/>
                      <w:kern w:val="0"/>
                      <w:sz w:val="18"/>
                      <w:szCs w:val="18"/>
                    </w:rPr>
                    <w:drawing>
                      <wp:inline distT="0" distB="0" distL="0" distR="0" wp14:anchorId="394951E6" wp14:editId="4CD7C7D6">
                        <wp:extent cx="6477000" cy="1133475"/>
                        <wp:effectExtent l="0" t="0" r="0" b="9525"/>
                        <wp:docPr id="1" name="图片 1" descr="http://crp.jsjzi.edu.cn/images/学院文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rp.jsjzi.edu.cn/images/学院文件.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0" cy="1133475"/>
                                </a:xfrm>
                                <a:prstGeom prst="rect">
                                  <a:avLst/>
                                </a:prstGeom>
                                <a:noFill/>
                                <a:ln>
                                  <a:noFill/>
                                </a:ln>
                              </pic:spPr>
                            </pic:pic>
                          </a:graphicData>
                        </a:graphic>
                      </wp:inline>
                    </w:drawing>
                  </w:r>
                  <w:r w:rsidRPr="00C3691C">
                    <w:rPr>
                      <w:rFonts w:ascii="宋体" w:eastAsia="宋体" w:hAnsi="宋体" w:cs="宋体"/>
                      <w:color w:val="111111"/>
                      <w:kern w:val="0"/>
                      <w:sz w:val="18"/>
                      <w:szCs w:val="18"/>
                    </w:rPr>
                    <w:br/>
                  </w:r>
                  <w:r w:rsidRPr="00C3691C">
                    <w:rPr>
                      <w:rFonts w:ascii="宋体" w:eastAsia="宋体" w:hAnsi="宋体" w:cs="宋体"/>
                      <w:color w:val="111111"/>
                      <w:kern w:val="0"/>
                      <w:sz w:val="18"/>
                      <w:szCs w:val="18"/>
                    </w:rPr>
                    <w:br/>
                    <w:t> </w:t>
                  </w:r>
                </w:p>
              </w:tc>
            </w:tr>
            <w:tr w:rsidR="00C3691C" w:rsidRPr="00C3691C">
              <w:trPr>
                <w:trHeight w:val="600"/>
                <w:tblCellSpacing w:w="0" w:type="dxa"/>
              </w:trPr>
              <w:tc>
                <w:tcPr>
                  <w:tcW w:w="0" w:type="auto"/>
                  <w:vAlign w:val="center"/>
                  <w:hideMark/>
                </w:tcPr>
                <w:p w:rsidR="00C3691C" w:rsidRPr="00C3691C" w:rsidRDefault="00C3691C" w:rsidP="00C3691C">
                  <w:pPr>
                    <w:widowControl/>
                    <w:spacing w:line="384" w:lineRule="auto"/>
                    <w:jc w:val="center"/>
                    <w:rPr>
                      <w:rFonts w:ascii="宋体" w:eastAsia="宋体" w:hAnsi="宋体" w:cs="宋体"/>
                      <w:color w:val="111111"/>
                      <w:kern w:val="0"/>
                      <w:sz w:val="18"/>
                      <w:szCs w:val="18"/>
                    </w:rPr>
                  </w:pPr>
                  <w:r w:rsidRPr="00C3691C">
                    <w:rPr>
                      <w:rFonts w:ascii="宋体" w:eastAsia="宋体" w:hAnsi="宋体" w:cs="宋体"/>
                      <w:color w:val="111111"/>
                      <w:kern w:val="0"/>
                      <w:sz w:val="18"/>
                      <w:szCs w:val="18"/>
                    </w:rPr>
                    <w:br/>
                  </w:r>
                  <w:r w:rsidRPr="00C3691C">
                    <w:rPr>
                      <w:rFonts w:ascii="仿宋_GB2312" w:eastAsia="仿宋_GB2312" w:hAnsi="Times New Roman" w:cs="Times New Roman" w:hint="eastAsia"/>
                      <w:color w:val="111111"/>
                      <w:sz w:val="30"/>
                      <w:szCs w:val="30"/>
                    </w:rPr>
                    <w:t>苏建院学〔2016〕81号</w:t>
                  </w:r>
                </w:p>
              </w:tc>
            </w:tr>
            <w:tr w:rsidR="00C3691C" w:rsidRPr="00C3691C">
              <w:trPr>
                <w:tblCellSpacing w:w="0" w:type="dxa"/>
              </w:trPr>
              <w:tc>
                <w:tcPr>
                  <w:tcW w:w="4900" w:type="pct"/>
                  <w:vAlign w:val="center"/>
                  <w:hideMark/>
                </w:tcPr>
                <w:p w:rsidR="00C3691C" w:rsidRPr="00C3691C" w:rsidRDefault="00C3691C" w:rsidP="00C3691C">
                  <w:pPr>
                    <w:widowControl/>
                    <w:spacing w:line="384" w:lineRule="auto"/>
                    <w:jc w:val="left"/>
                    <w:rPr>
                      <w:rFonts w:ascii="宋体" w:eastAsia="宋体" w:hAnsi="宋体" w:cs="宋体"/>
                      <w:color w:val="111111"/>
                      <w:kern w:val="0"/>
                      <w:sz w:val="18"/>
                      <w:szCs w:val="18"/>
                    </w:rPr>
                  </w:pPr>
                  <w:r w:rsidRPr="00C3691C">
                    <w:rPr>
                      <w:rFonts w:ascii="宋体" w:eastAsia="宋体" w:hAnsi="宋体" w:cs="宋体"/>
                      <w:noProof/>
                      <w:color w:val="111111"/>
                      <w:kern w:val="0"/>
                      <w:sz w:val="18"/>
                      <w:szCs w:val="18"/>
                    </w:rPr>
                    <w:drawing>
                      <wp:inline distT="0" distB="0" distL="0" distR="0" wp14:anchorId="20E452B9" wp14:editId="72464391">
                        <wp:extent cx="6667500" cy="323850"/>
                        <wp:effectExtent l="0" t="0" r="0" b="0"/>
                        <wp:docPr id="2" name="图片 2" descr="http://crp.jsjzi.edu.cn/images/Red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rp.jsjzi.edu.cn/images/RedLin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0" cy="323850"/>
                                </a:xfrm>
                                <a:prstGeom prst="rect">
                                  <a:avLst/>
                                </a:prstGeom>
                                <a:noFill/>
                                <a:ln>
                                  <a:noFill/>
                                </a:ln>
                              </pic:spPr>
                            </pic:pic>
                          </a:graphicData>
                        </a:graphic>
                      </wp:inline>
                    </w:drawing>
                  </w:r>
                </w:p>
              </w:tc>
            </w:tr>
            <w:tr w:rsidR="00C3691C" w:rsidRPr="00C3691C">
              <w:trPr>
                <w:tblCellSpacing w:w="0" w:type="dxa"/>
              </w:trPr>
              <w:tc>
                <w:tcPr>
                  <w:tcW w:w="0" w:type="auto"/>
                  <w:vAlign w:val="center"/>
                  <w:hideMark/>
                </w:tcPr>
                <w:p w:rsidR="00C3691C" w:rsidRPr="00C3691C" w:rsidRDefault="00C3691C" w:rsidP="00C3691C">
                  <w:pPr>
                    <w:widowControl/>
                    <w:spacing w:line="384" w:lineRule="auto"/>
                    <w:jc w:val="center"/>
                    <w:rPr>
                      <w:rFonts w:ascii="方正小标宋简体" w:eastAsia="方正小标宋简体" w:hAnsi="Times New Roman" w:cs="Times New Roman"/>
                      <w:color w:val="111111"/>
                      <w:sz w:val="36"/>
                      <w:szCs w:val="36"/>
                    </w:rPr>
                  </w:pPr>
                  <w:r w:rsidRPr="00C3691C">
                    <w:rPr>
                      <w:rFonts w:ascii="方正小标宋简体" w:eastAsia="方正小标宋简体" w:hAnsi="Times New Roman" w:cs="Times New Roman" w:hint="eastAsia"/>
                      <w:color w:val="111111"/>
                      <w:sz w:val="36"/>
                      <w:szCs w:val="36"/>
                    </w:rPr>
                    <w:t>  </w:t>
                  </w:r>
                  <w:r w:rsidRPr="00C3691C">
                    <w:rPr>
                      <w:rFonts w:ascii="方正小标宋简体" w:eastAsia="方正小标宋简体" w:hAnsi="Times New Roman" w:cs="Times New Roman" w:hint="eastAsia"/>
                      <w:color w:val="111111"/>
                      <w:sz w:val="36"/>
                      <w:szCs w:val="36"/>
                    </w:rPr>
                    <w:t xml:space="preserve"> </w:t>
                  </w:r>
                </w:p>
                <w:p w:rsidR="00C3691C" w:rsidRPr="00C3691C" w:rsidRDefault="00C3691C" w:rsidP="00C3691C">
                  <w:pPr>
                    <w:widowControl/>
                    <w:spacing w:line="560" w:lineRule="exact"/>
                    <w:jc w:val="center"/>
                    <w:rPr>
                      <w:rFonts w:ascii="宋体" w:eastAsia="宋体" w:hAnsi="宋体" w:cs="宋体" w:hint="eastAsia"/>
                      <w:color w:val="111111"/>
                      <w:sz w:val="24"/>
                      <w:szCs w:val="24"/>
                    </w:rPr>
                  </w:pPr>
                  <w:r w:rsidRPr="00C3691C">
                    <w:rPr>
                      <w:rFonts w:ascii="方正小标宋简体" w:eastAsia="方正小标宋简体" w:hAnsi="宋体" w:cs="宋体" w:hint="eastAsia"/>
                      <w:color w:val="111111"/>
                      <w:sz w:val="36"/>
                      <w:szCs w:val="36"/>
                    </w:rPr>
                    <w:t>关于组织我校师生参加</w:t>
                  </w:r>
                </w:p>
                <w:p w:rsidR="00C3691C" w:rsidRPr="00C3691C" w:rsidRDefault="00C3691C" w:rsidP="00C3691C">
                  <w:pPr>
                    <w:widowControl/>
                    <w:spacing w:line="560" w:lineRule="exact"/>
                    <w:jc w:val="center"/>
                    <w:rPr>
                      <w:rFonts w:ascii="宋体" w:eastAsia="宋体" w:hAnsi="宋体" w:cs="宋体"/>
                      <w:color w:val="111111"/>
                      <w:sz w:val="24"/>
                      <w:szCs w:val="24"/>
                    </w:rPr>
                  </w:pPr>
                  <w:r w:rsidRPr="00C3691C">
                    <w:rPr>
                      <w:rFonts w:ascii="方正小标宋简体" w:eastAsia="方正小标宋简体" w:hAnsi="宋体" w:cs="宋体" w:hint="eastAsia"/>
                      <w:color w:val="111111"/>
                      <w:sz w:val="36"/>
                      <w:szCs w:val="36"/>
                    </w:rPr>
                    <w:t>江苏省第五届大学生艺术展演活动的通知</w:t>
                  </w:r>
                </w:p>
                <w:p w:rsidR="00C3691C" w:rsidRPr="00C3691C" w:rsidRDefault="00C3691C" w:rsidP="00C3691C">
                  <w:pPr>
                    <w:widowControl/>
                    <w:spacing w:line="384" w:lineRule="auto"/>
                    <w:jc w:val="center"/>
                    <w:rPr>
                      <w:rFonts w:ascii="宋体" w:eastAsia="宋体" w:hAnsi="宋体" w:cs="宋体"/>
                      <w:color w:val="111111"/>
                      <w:kern w:val="0"/>
                      <w:sz w:val="18"/>
                      <w:szCs w:val="18"/>
                    </w:rPr>
                  </w:pPr>
                  <w:r w:rsidRPr="00C3691C">
                    <w:rPr>
                      <w:rFonts w:ascii="方正小标宋简体" w:eastAsia="方正小标宋简体" w:hAnsi="Times New Roman" w:cs="Times New Roman" w:hint="eastAsia"/>
                      <w:color w:val="111111"/>
                      <w:sz w:val="36"/>
                      <w:szCs w:val="36"/>
                    </w:rPr>
                    <w:t>   </w:t>
                  </w:r>
                  <w:r w:rsidRPr="00C3691C">
                    <w:rPr>
                      <w:rFonts w:ascii="宋体" w:eastAsia="宋体" w:hAnsi="宋体" w:cs="宋体"/>
                      <w:color w:val="111111"/>
                      <w:kern w:val="0"/>
                      <w:sz w:val="18"/>
                      <w:szCs w:val="18"/>
                    </w:rPr>
                    <w:br/>
                    <w:t> </w:t>
                  </w:r>
                </w:p>
              </w:tc>
            </w:tr>
          </w:tbl>
          <w:p w:rsidR="00C3691C" w:rsidRPr="00C3691C" w:rsidRDefault="00C3691C" w:rsidP="00C3691C">
            <w:pPr>
              <w:widowControl/>
              <w:spacing w:line="384" w:lineRule="auto"/>
              <w:jc w:val="left"/>
              <w:rPr>
                <w:rFonts w:ascii="宋体" w:eastAsia="宋体" w:hAnsi="宋体" w:cs="宋体"/>
                <w:color w:val="111111"/>
                <w:kern w:val="0"/>
                <w:sz w:val="18"/>
                <w:szCs w:val="18"/>
              </w:rPr>
            </w:pPr>
          </w:p>
        </w:tc>
      </w:tr>
      <w:tr w:rsidR="00C3691C" w:rsidRPr="00C3691C">
        <w:trPr>
          <w:tblCellSpacing w:w="0" w:type="dxa"/>
          <w:jc w:val="center"/>
        </w:trPr>
        <w:tc>
          <w:tcPr>
            <w:tcW w:w="0" w:type="auto"/>
            <w:tcBorders>
              <w:top w:val="nil"/>
              <w:left w:val="nil"/>
              <w:bottom w:val="nil"/>
              <w:right w:val="nil"/>
            </w:tcBorders>
            <w:shd w:val="clear" w:color="auto" w:fill="FFFFFF"/>
            <w:vAlign w:val="center"/>
            <w:hideMark/>
          </w:tcPr>
          <w:p w:rsidR="00C3691C" w:rsidRPr="00C3691C" w:rsidRDefault="00C3691C" w:rsidP="00C3691C">
            <w:pPr>
              <w:widowControl/>
              <w:spacing w:line="560" w:lineRule="exact"/>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各单位、各部门：</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根据《省教育厅关于举办江苏省第五届大学生艺术展演活动的通知》（</w:t>
            </w:r>
            <w:proofErr w:type="gramStart"/>
            <w:r w:rsidRPr="00C3691C">
              <w:rPr>
                <w:rFonts w:ascii="仿宋_GB2312" w:eastAsia="仿宋_GB2312" w:hAnsi="宋体" w:cs="宋体" w:hint="eastAsia"/>
                <w:color w:val="111111"/>
                <w:sz w:val="30"/>
                <w:szCs w:val="30"/>
              </w:rPr>
              <w:t>苏教体艺函</w:t>
            </w:r>
            <w:proofErr w:type="gramEnd"/>
            <w:r w:rsidRPr="00C3691C">
              <w:rPr>
                <w:rFonts w:ascii="仿宋_GB2312" w:eastAsia="仿宋_GB2312" w:hAnsi="宋体" w:cs="宋体" w:hint="eastAsia"/>
                <w:color w:val="111111"/>
                <w:sz w:val="30"/>
                <w:szCs w:val="30"/>
              </w:rPr>
              <w:t>〔2016〕12号）文件精神，为积极做好各项比赛的准备工作，选拔推荐优秀作品、节目、论文参加江苏省展演活动，现将有关事项通知如下。</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黑体" w:eastAsia="黑体" w:hAnsi="Calibri" w:cs="宋体" w:hint="eastAsia"/>
                <w:color w:val="111111"/>
                <w:sz w:val="30"/>
                <w:szCs w:val="30"/>
              </w:rPr>
              <w:t>一、指导思想</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坚持以党的十八大和习近平总书记系列重要讲话精神为指导，深入贯彻落实《中共中央关于繁荣发展社会主义文艺的意见》《国务院办公厅关于加强和改进学校美育工作的意见》（国办发〔2015〕71号）和《省政府办公厅关于全面加强和改进学校美育工作的实施意见》（苏政办发〔2016〕75号），落实立德树人的根本任务，坚持以美育人，以文化人，充分发挥大学生艺术展演在提高学生审美和人文素养方面的独特作用。深入实施素质教育，把培育和</w:t>
            </w:r>
            <w:proofErr w:type="gramStart"/>
            <w:r w:rsidRPr="00C3691C">
              <w:rPr>
                <w:rFonts w:ascii="仿宋_GB2312" w:eastAsia="仿宋_GB2312" w:hAnsi="宋体" w:cs="宋体" w:hint="eastAsia"/>
                <w:color w:val="111111"/>
                <w:sz w:val="30"/>
                <w:szCs w:val="30"/>
              </w:rPr>
              <w:t>践行</w:t>
            </w:r>
            <w:proofErr w:type="gramEnd"/>
            <w:r w:rsidRPr="00C3691C">
              <w:rPr>
                <w:rFonts w:ascii="仿宋_GB2312" w:eastAsia="仿宋_GB2312" w:hAnsi="宋体" w:cs="宋体" w:hint="eastAsia"/>
                <w:color w:val="111111"/>
                <w:sz w:val="30"/>
                <w:szCs w:val="30"/>
              </w:rPr>
              <w:t>社会主义核心价值观融</w:t>
            </w:r>
            <w:r w:rsidRPr="00C3691C">
              <w:rPr>
                <w:rFonts w:ascii="仿宋_GB2312" w:eastAsia="仿宋_GB2312" w:hAnsi="宋体" w:cs="宋体" w:hint="eastAsia"/>
                <w:color w:val="111111"/>
                <w:sz w:val="30"/>
                <w:szCs w:val="30"/>
              </w:rPr>
              <w:lastRenderedPageBreak/>
              <w:t>入展演活动全过程。大力弘扬中华优秀传统文化，大力弘扬伟大爱国主义精神，引导广大师生树立正确的历史观、民族观、国家观、文化观，培养造就德智体美全面发展的社会主义建设者和接班人。</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黑体" w:eastAsia="黑体" w:hAnsi="Calibri" w:cs="宋体" w:hint="eastAsia"/>
                <w:color w:val="111111"/>
                <w:sz w:val="30"/>
                <w:szCs w:val="30"/>
              </w:rPr>
              <w:t>二、活动主题</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本届艺术展演活动的主题是</w:t>
            </w:r>
            <w:r w:rsidRPr="00C3691C">
              <w:rPr>
                <w:rFonts w:ascii="Calibri" w:eastAsia="仿宋_GB2312" w:hAnsi="Calibri" w:cs="宋体"/>
                <w:color w:val="111111"/>
                <w:sz w:val="30"/>
                <w:szCs w:val="30"/>
              </w:rPr>
              <w:t>“</w:t>
            </w:r>
            <w:r w:rsidRPr="00C3691C">
              <w:rPr>
                <w:rFonts w:ascii="仿宋_GB2312" w:eastAsia="仿宋_GB2312" w:hAnsi="宋体" w:cs="宋体" w:hint="eastAsia"/>
                <w:color w:val="111111"/>
                <w:sz w:val="30"/>
                <w:szCs w:val="30"/>
              </w:rPr>
              <w:t>理想与信念</w:t>
            </w:r>
            <w:r w:rsidRPr="00C3691C">
              <w:rPr>
                <w:rFonts w:ascii="Calibri" w:eastAsia="仿宋_GB2312" w:hAnsi="Calibri" w:cs="宋体"/>
                <w:color w:val="111111"/>
                <w:sz w:val="30"/>
                <w:szCs w:val="30"/>
              </w:rPr>
              <w:t>”</w:t>
            </w:r>
            <w:r w:rsidRPr="00C3691C">
              <w:rPr>
                <w:rFonts w:ascii="仿宋_GB2312" w:eastAsia="仿宋_GB2312" w:hAnsi="宋体" w:cs="宋体" w:hint="eastAsia"/>
                <w:color w:val="111111"/>
                <w:sz w:val="30"/>
                <w:szCs w:val="30"/>
              </w:rPr>
              <w:t>。展演活动的各项目和内容要围绕主题，展现当代大学生心系祖国、肩负使命，为实现中华民族伟大复兴的中国梦而努力奋斗的远大理想；展现当代大学生与祖国同行、于人民同行、与时代同行、与梦想同行的崇高追求；展现当代大学生朝气蓬勃、奋发有为、开拓进取的青春风采。</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黑体" w:eastAsia="黑体" w:hAnsi="Calibri" w:cs="宋体" w:hint="eastAsia"/>
                <w:color w:val="111111"/>
                <w:sz w:val="30"/>
                <w:szCs w:val="30"/>
              </w:rPr>
              <w:t>三、活动原则</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坚持面向全体学生。让更多的学生成为艺术展演活动的受益者，给学生提供丰富多彩的艺术实践活动，让每个学生在感受美、表现美、鉴赏美、创造美的过程中提高审美和人文素养。</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坚持先进文化导向。坚守中华文化立场，传承中华文化基因，展现中华审美风范。展演活动内容和形式必须有别于社会流行文化和时尚娱乐文化，体现向真、向善、向美、向上的校园文化特质。</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坚持普及与提高相结合。展演活动要与高校公共艺术课程、学生艺术社团、校园文化建设相结合，与重大历史事件纪念日和中华民族传统节庆相结合，以普及促提高，以提高带普及。</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黑体" w:eastAsia="黑体" w:hAnsi="Calibri" w:cs="宋体" w:hint="eastAsia"/>
                <w:color w:val="111111"/>
                <w:sz w:val="30"/>
                <w:szCs w:val="30"/>
              </w:rPr>
              <w:t>四、活动项目</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展演活动的项目分为艺术表演类、大学生艺术实践工作坊、艺术作品类（</w:t>
            </w:r>
            <w:proofErr w:type="gramStart"/>
            <w:r w:rsidRPr="00C3691C">
              <w:rPr>
                <w:rFonts w:ascii="仿宋_GB2312" w:eastAsia="仿宋_GB2312" w:hAnsi="宋体" w:cs="宋体" w:hint="eastAsia"/>
                <w:color w:val="111111"/>
                <w:sz w:val="30"/>
                <w:szCs w:val="30"/>
              </w:rPr>
              <w:t>含学生</w:t>
            </w:r>
            <w:proofErr w:type="gramEnd"/>
            <w:r w:rsidRPr="00C3691C">
              <w:rPr>
                <w:rFonts w:ascii="仿宋_GB2312" w:eastAsia="仿宋_GB2312" w:hAnsi="宋体" w:cs="宋体" w:hint="eastAsia"/>
                <w:color w:val="111111"/>
                <w:sz w:val="30"/>
                <w:szCs w:val="30"/>
              </w:rPr>
              <w:t>艺术作品和高校校长书画摄影作品）、高校艺术教育科研论文报告会四大类。（具体要求见附件）</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艺术表演类包括声乐、器乐、舞蹈、戏剧和朗诵。</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lastRenderedPageBreak/>
              <w:t>学生艺术实践工作坊包括艺术与校园、艺术与生活、艺术与科技三部分。</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学生艺术作品包括绘画、书法、篆刻、摄影、设计、微电影。</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高校校长书画摄影作品包括绘画、书法、篆刻、摄影。</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黑体" w:eastAsia="黑体" w:hAnsi="Calibri" w:cs="宋体" w:hint="eastAsia"/>
                <w:color w:val="111111"/>
                <w:sz w:val="30"/>
                <w:szCs w:val="30"/>
              </w:rPr>
              <w:t>五、参展对象和分组：</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1.艺术表演、艺术实践工作坊和学生艺术作品的参加对象为我校全日制在读学生。</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2.高校校长书画摄影作品的参加对象为校级党政领导干部。</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3.高校艺术教育科研论文报告会的报送对象为我校教师、行政部门的管理人员以及其他有关人员。</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黑体" w:eastAsia="黑体" w:hAnsi="Calibri" w:cs="宋体" w:hint="eastAsia"/>
                <w:color w:val="111111"/>
                <w:sz w:val="30"/>
                <w:szCs w:val="30"/>
              </w:rPr>
              <w:t>六、活动安排</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本届艺术展演活动分为三个阶段。</w:t>
            </w:r>
          </w:p>
          <w:p w:rsidR="00C3691C" w:rsidRPr="00C3691C" w:rsidRDefault="00C3691C" w:rsidP="00C3691C">
            <w:pPr>
              <w:widowControl/>
              <w:spacing w:line="560" w:lineRule="exact"/>
              <w:ind w:firstLineChars="200" w:firstLine="602"/>
              <w:jc w:val="left"/>
              <w:rPr>
                <w:rFonts w:ascii="宋体" w:eastAsia="宋体" w:hAnsi="宋体" w:cs="宋体"/>
                <w:color w:val="111111"/>
                <w:sz w:val="24"/>
                <w:szCs w:val="24"/>
              </w:rPr>
            </w:pPr>
            <w:r w:rsidRPr="00C3691C">
              <w:rPr>
                <w:rFonts w:ascii="楷体_GB2312" w:eastAsia="楷体_GB2312" w:hAnsi="宋体" w:cs="宋体" w:hint="eastAsia"/>
                <w:b/>
                <w:color w:val="111111"/>
                <w:sz w:val="30"/>
                <w:szCs w:val="30"/>
              </w:rPr>
              <w:t>（一）第一阶段</w:t>
            </w:r>
            <w:r w:rsidRPr="00C3691C">
              <w:rPr>
                <w:rFonts w:ascii="仿宋_GB2312" w:eastAsia="仿宋_GB2312" w:hAnsi="宋体" w:cs="宋体" w:hint="eastAsia"/>
                <w:color w:val="111111"/>
                <w:sz w:val="30"/>
                <w:szCs w:val="30"/>
              </w:rPr>
              <w:t>（2016年10月至2017年4 月）校内开展活动阶段</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1.2016年11月</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各单位在接到通知后,及时制定相关展演类别活动方案，进行宣传发动，部署有关工作。</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2.2016年11月——2016年12月</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各单位组织开展艺术专题讲座、艺术作品展演等内容丰富、形式多样的艺术活动，发动师生广泛参与，让每个学生有机会参加至少一项艺术活动。同时，各二级学院要做好表演类项目学生演员的推荐工作。</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3.2017年1月-2017年4 月</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学校组织大学生艺术团编排艺术表演类节目。各单位在开展活动的基础上，选拔艺术实践工作坊、艺术作品和艺术教育科研论文的优秀作品，分别推报至联系单位，学校将组织专家进行评审。</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4.2017年4月</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lastRenderedPageBreak/>
              <w:t>根据江苏省第五届大学生艺术展演各类赛事具体要求，报送我校参展（演）作品。</w:t>
            </w:r>
          </w:p>
          <w:p w:rsidR="00C3691C" w:rsidRPr="00C3691C" w:rsidRDefault="00C3691C" w:rsidP="00C3691C">
            <w:pPr>
              <w:widowControl/>
              <w:spacing w:line="560" w:lineRule="exact"/>
              <w:ind w:firstLineChars="200" w:firstLine="602"/>
              <w:jc w:val="left"/>
              <w:rPr>
                <w:rFonts w:ascii="宋体" w:eastAsia="宋体" w:hAnsi="宋体" w:cs="宋体"/>
                <w:color w:val="111111"/>
                <w:sz w:val="24"/>
                <w:szCs w:val="24"/>
              </w:rPr>
            </w:pPr>
            <w:r w:rsidRPr="00C3691C">
              <w:rPr>
                <w:rFonts w:ascii="楷体_GB2312" w:eastAsia="楷体_GB2312" w:hAnsi="宋体" w:cs="宋体" w:hint="eastAsia"/>
                <w:b/>
                <w:color w:val="111111"/>
                <w:sz w:val="30"/>
                <w:szCs w:val="30"/>
              </w:rPr>
              <w:t>（二）第二阶段</w:t>
            </w:r>
            <w:r w:rsidRPr="00C3691C">
              <w:rPr>
                <w:rFonts w:ascii="仿宋_GB2312" w:eastAsia="仿宋_GB2312" w:hAnsi="宋体" w:cs="宋体" w:hint="eastAsia"/>
                <w:color w:val="111111"/>
                <w:sz w:val="30"/>
                <w:szCs w:val="30"/>
              </w:rPr>
              <w:t>（2017年4月至2017年9月）省赛阶段</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参加教育厅组织的全省评选和现场集中展演</w:t>
            </w:r>
          </w:p>
          <w:p w:rsidR="00C3691C" w:rsidRPr="00C3691C" w:rsidRDefault="00C3691C" w:rsidP="00C3691C">
            <w:pPr>
              <w:widowControl/>
              <w:spacing w:line="560" w:lineRule="exact"/>
              <w:ind w:firstLineChars="200" w:firstLine="602"/>
              <w:jc w:val="left"/>
              <w:rPr>
                <w:rFonts w:ascii="宋体" w:eastAsia="宋体" w:hAnsi="宋体" w:cs="宋体"/>
                <w:color w:val="111111"/>
                <w:sz w:val="24"/>
                <w:szCs w:val="24"/>
              </w:rPr>
            </w:pPr>
            <w:r w:rsidRPr="00C3691C">
              <w:rPr>
                <w:rFonts w:ascii="楷体_GB2312" w:eastAsia="楷体_GB2312" w:hAnsi="宋体" w:cs="宋体" w:hint="eastAsia"/>
                <w:b/>
                <w:color w:val="111111"/>
                <w:sz w:val="30"/>
                <w:szCs w:val="30"/>
              </w:rPr>
              <w:t>（三） 第三阶段</w:t>
            </w:r>
            <w:r w:rsidRPr="00C3691C">
              <w:rPr>
                <w:rFonts w:ascii="仿宋_GB2312" w:eastAsia="仿宋_GB2312" w:hAnsi="宋体" w:cs="宋体" w:hint="eastAsia"/>
                <w:color w:val="111111"/>
                <w:sz w:val="30"/>
                <w:szCs w:val="30"/>
              </w:rPr>
              <w:t>（2017年11月至2018年4月）国赛阶段</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参加教育部组织的全国评选和现场集中展演</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黑体" w:eastAsia="黑体" w:hAnsi="Calibri" w:cs="宋体" w:hint="eastAsia"/>
                <w:color w:val="111111"/>
                <w:sz w:val="30"/>
                <w:szCs w:val="30"/>
              </w:rPr>
              <w:t>七、奖励办法</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对参赛师生、指导教师给予一定奖励，对获奖师生的奖励将依照相关文件执行。</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黑体" w:eastAsia="黑体" w:hAnsi="Calibri" w:cs="宋体" w:hint="eastAsia"/>
                <w:color w:val="111111"/>
                <w:sz w:val="30"/>
                <w:szCs w:val="30"/>
              </w:rPr>
              <w:t>八、相关要求</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1.各单位要以展演活动为抓手，因地制宜开展美育活动，传承弘扬中华优秀传统文化，学习借鉴人类文明优秀成果，注重发掘徐州（江苏）历史文化资源，引导学生树立理想、坚定信念，培养高雅的审美情趣，陶冶高尚的道德情操，培育深厚的民族情感，激发想象力和创新意识，推出一批具有地方传统、时代特征、校园特色、符合学生特点的</w:t>
            </w:r>
            <w:r w:rsidRPr="00C3691C">
              <w:rPr>
                <w:rFonts w:ascii="Calibri" w:eastAsia="仿宋_GB2312" w:hAnsi="Calibri" w:cs="宋体"/>
                <w:color w:val="111111"/>
                <w:sz w:val="30"/>
                <w:szCs w:val="30"/>
              </w:rPr>
              <w:t>“</w:t>
            </w:r>
            <w:r w:rsidRPr="00C3691C">
              <w:rPr>
                <w:rFonts w:ascii="仿宋_GB2312" w:eastAsia="仿宋_GB2312" w:hAnsi="宋体" w:cs="宋体" w:hint="eastAsia"/>
                <w:color w:val="111111"/>
                <w:sz w:val="30"/>
                <w:szCs w:val="30"/>
              </w:rPr>
              <w:t>理想与信念</w:t>
            </w:r>
            <w:r w:rsidRPr="00C3691C">
              <w:rPr>
                <w:rFonts w:ascii="Calibri" w:eastAsia="仿宋_GB2312" w:hAnsi="Calibri" w:cs="宋体"/>
                <w:color w:val="111111"/>
                <w:sz w:val="30"/>
                <w:szCs w:val="30"/>
              </w:rPr>
              <w:t>”</w:t>
            </w:r>
            <w:r w:rsidRPr="00C3691C">
              <w:rPr>
                <w:rFonts w:ascii="仿宋_GB2312" w:eastAsia="仿宋_GB2312" w:hAnsi="宋体" w:cs="宋体" w:hint="eastAsia"/>
                <w:color w:val="111111"/>
                <w:sz w:val="30"/>
                <w:szCs w:val="30"/>
              </w:rPr>
              <w:t>主题文艺作品，集中展现广大学生胸怀志向、朝气蓬勃、昂扬向上的精神风貌。</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2.各单位应高度重视此项活动，根据本届艺术展演活动的指导思想、主题和具体工作要求，精心组织，广泛发动，要积极动员、组织相关专业教师作为指导教师，创造性地参与此项活动的指导。要教育引导广大师生树立荣誉意识、纪律观念和规范意识。力争在短时间内创作出一批精品艺术成果，确保本届艺术展演活动我校取得较好的成绩，力争参加全国展演。</w:t>
            </w:r>
          </w:p>
          <w:p w:rsidR="00C3691C" w:rsidRPr="00C3691C" w:rsidRDefault="00C3691C" w:rsidP="00C3691C">
            <w:pPr>
              <w:widowControl/>
              <w:spacing w:line="560" w:lineRule="exact"/>
              <w:ind w:firstLineChars="200" w:firstLine="6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 </w:t>
            </w:r>
          </w:p>
          <w:p w:rsidR="00C3691C" w:rsidRPr="00C3691C" w:rsidRDefault="00C3691C" w:rsidP="00C3691C">
            <w:pPr>
              <w:widowControl/>
              <w:spacing w:line="560" w:lineRule="exact"/>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附件：1.具体工作安排</w:t>
            </w:r>
          </w:p>
          <w:p w:rsidR="00C3691C" w:rsidRPr="00C3691C" w:rsidRDefault="00C3691C" w:rsidP="00C3691C">
            <w:pPr>
              <w:widowControl/>
              <w:spacing w:line="560" w:lineRule="exact"/>
              <w:ind w:firstLineChars="300" w:firstLine="9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2.江苏省第五届大学生艺术展演活动表演类细则</w:t>
            </w:r>
          </w:p>
          <w:p w:rsidR="00C3691C" w:rsidRPr="00C3691C" w:rsidRDefault="00C3691C" w:rsidP="00C3691C">
            <w:pPr>
              <w:widowControl/>
              <w:spacing w:line="560" w:lineRule="exact"/>
              <w:ind w:firstLineChars="300" w:firstLine="9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lastRenderedPageBreak/>
              <w:t>3.</w:t>
            </w:r>
            <w:r w:rsidRPr="00C3691C">
              <w:rPr>
                <w:rFonts w:ascii="仿宋_GB2312" w:eastAsia="仿宋_GB2312" w:hAnsi="宋体" w:cs="宋体" w:hint="eastAsia"/>
                <w:color w:val="111111"/>
                <w:spacing w:val="-8"/>
                <w:sz w:val="30"/>
                <w:szCs w:val="30"/>
              </w:rPr>
              <w:t>江苏省第五届大学生艺术展演活动艺术作品</w:t>
            </w:r>
            <w:proofErr w:type="gramStart"/>
            <w:r w:rsidRPr="00C3691C">
              <w:rPr>
                <w:rFonts w:ascii="仿宋_GB2312" w:eastAsia="仿宋_GB2312" w:hAnsi="宋体" w:cs="宋体" w:hint="eastAsia"/>
                <w:color w:val="111111"/>
                <w:spacing w:val="-8"/>
                <w:sz w:val="30"/>
                <w:szCs w:val="30"/>
              </w:rPr>
              <w:t>展实施</w:t>
            </w:r>
            <w:proofErr w:type="gramEnd"/>
            <w:r w:rsidRPr="00C3691C">
              <w:rPr>
                <w:rFonts w:ascii="仿宋_GB2312" w:eastAsia="仿宋_GB2312" w:hAnsi="宋体" w:cs="宋体" w:hint="eastAsia"/>
                <w:color w:val="111111"/>
                <w:spacing w:val="-8"/>
                <w:sz w:val="30"/>
                <w:szCs w:val="30"/>
              </w:rPr>
              <w:t>细则</w:t>
            </w:r>
          </w:p>
          <w:p w:rsidR="00C3691C" w:rsidRPr="00C3691C" w:rsidRDefault="00C3691C" w:rsidP="00C3691C">
            <w:pPr>
              <w:widowControl/>
              <w:spacing w:line="560" w:lineRule="exact"/>
              <w:ind w:firstLineChars="300" w:firstLine="9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4.江苏省第五届大学生艺术展演活动</w:t>
            </w:r>
            <w:proofErr w:type="gramStart"/>
            <w:r w:rsidRPr="00C3691C">
              <w:rPr>
                <w:rFonts w:ascii="仿宋_GB2312" w:eastAsia="仿宋_GB2312" w:hAnsi="宋体" w:cs="宋体" w:hint="eastAsia"/>
                <w:color w:val="111111"/>
                <w:sz w:val="30"/>
                <w:szCs w:val="30"/>
              </w:rPr>
              <w:t>微电影</w:t>
            </w:r>
            <w:proofErr w:type="gramEnd"/>
            <w:r w:rsidRPr="00C3691C">
              <w:rPr>
                <w:rFonts w:ascii="仿宋_GB2312" w:eastAsia="仿宋_GB2312" w:hAnsi="宋体" w:cs="宋体" w:hint="eastAsia"/>
                <w:color w:val="111111"/>
                <w:sz w:val="30"/>
                <w:szCs w:val="30"/>
              </w:rPr>
              <w:t>报送要求</w:t>
            </w:r>
          </w:p>
          <w:p w:rsidR="00C3691C" w:rsidRPr="00C3691C" w:rsidRDefault="00C3691C" w:rsidP="00C3691C">
            <w:pPr>
              <w:widowControl/>
              <w:spacing w:line="560" w:lineRule="exact"/>
              <w:ind w:firstLineChars="300" w:firstLine="9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5.</w:t>
            </w:r>
            <w:r w:rsidRPr="00C3691C">
              <w:rPr>
                <w:rFonts w:ascii="仿宋_GB2312" w:eastAsia="仿宋_GB2312" w:hAnsi="宋体" w:cs="宋体" w:hint="eastAsia"/>
                <w:color w:val="111111"/>
                <w:spacing w:val="-22"/>
                <w:sz w:val="30"/>
                <w:szCs w:val="30"/>
              </w:rPr>
              <w:t>江苏省第五届大学生艺术展演活动大学生艺术实践工作坊方案</w:t>
            </w:r>
          </w:p>
          <w:p w:rsidR="00C3691C" w:rsidRPr="00C3691C" w:rsidRDefault="00C3691C" w:rsidP="00C3691C">
            <w:pPr>
              <w:widowControl/>
              <w:spacing w:line="560" w:lineRule="exact"/>
              <w:ind w:firstLineChars="300" w:firstLine="9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6.</w:t>
            </w:r>
            <w:r w:rsidRPr="00C3691C">
              <w:rPr>
                <w:rFonts w:ascii="仿宋_GB2312" w:eastAsia="仿宋_GB2312" w:hAnsi="宋体" w:cs="宋体" w:hint="eastAsia"/>
                <w:color w:val="111111"/>
                <w:spacing w:val="-26"/>
                <w:sz w:val="30"/>
                <w:szCs w:val="30"/>
              </w:rPr>
              <w:t>江苏省第五届大学生艺术展演活动科研论文报告会论文评选办法</w:t>
            </w:r>
          </w:p>
          <w:p w:rsidR="00C3691C" w:rsidRPr="00C3691C" w:rsidRDefault="00C3691C" w:rsidP="00C3691C">
            <w:pPr>
              <w:widowControl/>
              <w:spacing w:line="560" w:lineRule="exact"/>
              <w:ind w:firstLineChars="300" w:firstLine="900"/>
              <w:jc w:val="left"/>
              <w:rPr>
                <w:rFonts w:ascii="宋体" w:eastAsia="宋体" w:hAnsi="宋体" w:cs="宋体"/>
                <w:color w:val="111111"/>
                <w:sz w:val="24"/>
                <w:szCs w:val="24"/>
              </w:rPr>
            </w:pPr>
            <w:r w:rsidRPr="00C3691C">
              <w:rPr>
                <w:rFonts w:ascii="仿宋_GB2312" w:eastAsia="仿宋_GB2312" w:hAnsi="宋体" w:cs="宋体" w:hint="eastAsia"/>
                <w:color w:val="111111"/>
                <w:sz w:val="30"/>
                <w:szCs w:val="30"/>
              </w:rPr>
              <w:t>7.各类报名表</w:t>
            </w:r>
          </w:p>
        </w:tc>
      </w:tr>
      <w:tr w:rsidR="00C3691C" w:rsidRPr="00C3691C">
        <w:trPr>
          <w:trHeight w:val="2700"/>
          <w:tblCellSpacing w:w="0" w:type="dxa"/>
          <w:jc w:val="center"/>
        </w:trPr>
        <w:tc>
          <w:tcPr>
            <w:tcW w:w="0" w:type="auto"/>
            <w:tcBorders>
              <w:top w:val="nil"/>
              <w:left w:val="nil"/>
              <w:bottom w:val="nil"/>
              <w:right w:val="nil"/>
            </w:tcBorders>
            <w:shd w:val="clear" w:color="auto" w:fill="FFFFFF"/>
            <w:tcMar>
              <w:top w:w="0" w:type="dxa"/>
              <w:left w:w="4500" w:type="dxa"/>
              <w:bottom w:w="0" w:type="dxa"/>
              <w:right w:w="300" w:type="dxa"/>
            </w:tcMar>
            <w:vAlign w:val="center"/>
            <w:hideMark/>
          </w:tcPr>
          <w:p w:rsidR="00C3691C" w:rsidRPr="00C3691C" w:rsidRDefault="00C3691C" w:rsidP="00C3691C">
            <w:pPr>
              <w:widowControl/>
              <w:spacing w:before="100" w:beforeAutospacing="1" w:after="100" w:afterAutospacing="1" w:line="384" w:lineRule="auto"/>
              <w:jc w:val="center"/>
              <w:rPr>
                <w:rFonts w:ascii="仿宋" w:eastAsia="仿宋" w:hAnsi="仿宋" w:cs="宋体"/>
                <w:color w:val="111111"/>
                <w:kern w:val="0"/>
                <w:sz w:val="30"/>
                <w:szCs w:val="30"/>
              </w:rPr>
            </w:pPr>
            <w:r w:rsidRPr="00C3691C">
              <w:rPr>
                <w:rFonts w:ascii="仿宋_GB2312" w:eastAsia="仿宋_GB2312" w:hAnsi="Times New Roman" w:cs="Times New Roman" w:hint="eastAsia"/>
                <w:color w:val="111111"/>
                <w:sz w:val="30"/>
                <w:szCs w:val="30"/>
              </w:rPr>
              <w:lastRenderedPageBreak/>
              <w:t>        </w:t>
            </w:r>
            <w:r w:rsidRPr="00C3691C">
              <w:rPr>
                <w:rFonts w:ascii="仿宋_GB2312" w:eastAsia="仿宋_GB2312" w:hAnsi="Times New Roman" w:cs="Times New Roman" w:hint="eastAsia"/>
                <w:color w:val="111111"/>
                <w:sz w:val="30"/>
                <w:szCs w:val="30"/>
              </w:rPr>
              <w:t xml:space="preserve"> 江苏建筑职业技术学院</w:t>
            </w:r>
          </w:p>
          <w:p w:rsidR="00C3691C" w:rsidRPr="00C3691C" w:rsidRDefault="00C3691C" w:rsidP="00C3691C">
            <w:pPr>
              <w:widowControl/>
              <w:spacing w:line="384" w:lineRule="auto"/>
              <w:jc w:val="center"/>
              <w:rPr>
                <w:rFonts w:ascii="仿宋" w:eastAsia="仿宋" w:hAnsi="仿宋" w:cs="宋体"/>
                <w:color w:val="111111"/>
                <w:kern w:val="0"/>
                <w:sz w:val="30"/>
                <w:szCs w:val="30"/>
              </w:rPr>
            </w:pPr>
            <w:r w:rsidRPr="00C3691C">
              <w:rPr>
                <w:rFonts w:ascii="仿宋_GB2312" w:eastAsia="仿宋_GB2312" w:hAnsi="Times New Roman" w:cs="Times New Roman" w:hint="eastAsia"/>
                <w:color w:val="111111"/>
                <w:sz w:val="30"/>
                <w:szCs w:val="30"/>
              </w:rPr>
              <w:t>      </w:t>
            </w:r>
            <w:r w:rsidRPr="00C3691C">
              <w:rPr>
                <w:rFonts w:ascii="仿宋_GB2312" w:eastAsia="仿宋_GB2312" w:hAnsi="Times New Roman" w:cs="Times New Roman" w:hint="eastAsia"/>
                <w:color w:val="111111"/>
                <w:sz w:val="30"/>
                <w:szCs w:val="30"/>
              </w:rPr>
              <w:t xml:space="preserve"> 2016年11月9日</w:t>
            </w:r>
          </w:p>
        </w:tc>
      </w:tr>
    </w:tbl>
    <w:p w:rsidR="00036FE4" w:rsidRPr="00C3691C" w:rsidRDefault="00036FE4">
      <w:bookmarkStart w:id="0" w:name="_GoBack"/>
      <w:bookmarkEnd w:id="0"/>
    </w:p>
    <w:sectPr w:rsidR="00036FE4" w:rsidRPr="00C369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81A"/>
    <w:rsid w:val="00036FE4"/>
    <w:rsid w:val="00C3691C"/>
    <w:rsid w:val="00DA0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3691C"/>
    <w:rPr>
      <w:sz w:val="18"/>
      <w:szCs w:val="18"/>
    </w:rPr>
  </w:style>
  <w:style w:type="character" w:customStyle="1" w:styleId="Char">
    <w:name w:val="批注框文本 Char"/>
    <w:basedOn w:val="a0"/>
    <w:link w:val="a3"/>
    <w:uiPriority w:val="99"/>
    <w:semiHidden/>
    <w:rsid w:val="00C3691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3691C"/>
    <w:rPr>
      <w:sz w:val="18"/>
      <w:szCs w:val="18"/>
    </w:rPr>
  </w:style>
  <w:style w:type="character" w:customStyle="1" w:styleId="Char">
    <w:name w:val="批注框文本 Char"/>
    <w:basedOn w:val="a0"/>
    <w:link w:val="a3"/>
    <w:uiPriority w:val="99"/>
    <w:semiHidden/>
    <w:rsid w:val="00C369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341</Words>
  <Characters>1950</Characters>
  <Application>Microsoft Office Word</Application>
  <DocSecurity>0</DocSecurity>
  <Lines>16</Lines>
  <Paragraphs>4</Paragraphs>
  <ScaleCrop>false</ScaleCrop>
  <Company>Microsoft</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Bjy</dc:creator>
  <cp:keywords/>
  <dc:description/>
  <cp:lastModifiedBy>Bjy</cp:lastModifiedBy>
  <cp:revision>2</cp:revision>
  <dcterms:created xsi:type="dcterms:W3CDTF">2016-11-29T09:18:00Z</dcterms:created>
  <dcterms:modified xsi:type="dcterms:W3CDTF">2016-11-29T09:19:00Z</dcterms:modified>
</cp:coreProperties>
</file>